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45C" w:rsidRDefault="0028345C" w:rsidP="00A6695B">
      <w:pPr>
        <w:rPr>
          <w:b/>
          <w:bCs/>
          <w:sz w:val="28"/>
          <w:szCs w:val="28"/>
        </w:rPr>
      </w:pPr>
    </w:p>
    <w:p w:rsidR="0028345C" w:rsidRDefault="0028345C" w:rsidP="0028345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44"/>
          <w:lang w:val="es-ES"/>
        </w:rPr>
      </w:pPr>
      <w:r w:rsidRPr="006C7408">
        <w:rPr>
          <w:rFonts w:ascii="Arial" w:hAnsi="Arial" w:cs="Arial"/>
          <w:color w:val="000000" w:themeColor="text1"/>
          <w:sz w:val="44"/>
          <w:lang w:val="es-ES"/>
        </w:rPr>
        <w:t>CENTRO DE BACHILLERATO TECNÓLOGICO No</w:t>
      </w:r>
      <w:r>
        <w:rPr>
          <w:rFonts w:ascii="Arial" w:hAnsi="Arial" w:cs="Arial"/>
          <w:color w:val="000000" w:themeColor="text1"/>
          <w:sz w:val="44"/>
          <w:lang w:val="es-ES"/>
        </w:rPr>
        <w:t xml:space="preserve">. </w:t>
      </w:r>
      <w:r w:rsidRPr="006C7408">
        <w:rPr>
          <w:rFonts w:ascii="Arial" w:hAnsi="Arial" w:cs="Arial"/>
          <w:color w:val="000000" w:themeColor="text1"/>
          <w:sz w:val="44"/>
          <w:lang w:val="es-ES"/>
        </w:rPr>
        <w:t>4, TOLUCA</w:t>
      </w:r>
    </w:p>
    <w:p w:rsidR="0028345C" w:rsidRDefault="0028345C" w:rsidP="0028345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44"/>
          <w:lang w:val="es-ES"/>
        </w:rPr>
      </w:pPr>
    </w:p>
    <w:p w:rsidR="0028345C" w:rsidRDefault="0028345C" w:rsidP="0028345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44"/>
          <w:lang w:val="es-ES"/>
        </w:rPr>
      </w:pPr>
    </w:p>
    <w:p w:rsidR="0028345C" w:rsidRPr="006C7408" w:rsidRDefault="0028345C" w:rsidP="0028345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44"/>
          <w:lang w:val="es-ES"/>
        </w:rPr>
      </w:pPr>
    </w:p>
    <w:p w:rsidR="0028345C" w:rsidRPr="006C7408" w:rsidRDefault="0028345C" w:rsidP="0028345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44"/>
          <w:lang w:val="es-ES"/>
        </w:rPr>
      </w:pPr>
      <w:r>
        <w:rPr>
          <w:rFonts w:ascii="Arial" w:hAnsi="Arial" w:cs="Arial"/>
          <w:color w:val="000000" w:themeColor="text1"/>
          <w:sz w:val="44"/>
          <w:lang w:val="es-ES"/>
        </w:rPr>
        <w:t>RESÚ</w:t>
      </w:r>
      <w:r w:rsidRPr="006C7408">
        <w:rPr>
          <w:rFonts w:ascii="Arial" w:hAnsi="Arial" w:cs="Arial"/>
          <w:color w:val="000000" w:themeColor="text1"/>
          <w:sz w:val="44"/>
          <w:lang w:val="es-ES"/>
        </w:rPr>
        <w:t>MEN:</w:t>
      </w:r>
    </w:p>
    <w:p w:rsidR="0028345C" w:rsidRPr="006C7408" w:rsidRDefault="0028345C" w:rsidP="0028345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 w:themeColor="text1"/>
          <w:sz w:val="44"/>
          <w:lang w:val="es-ES"/>
        </w:rPr>
      </w:pPr>
      <w:r w:rsidRPr="006C7408">
        <w:rPr>
          <w:rFonts w:ascii="Arial" w:hAnsi="Arial" w:cs="Arial"/>
          <w:b/>
          <w:color w:val="000000" w:themeColor="text1"/>
          <w:sz w:val="44"/>
          <w:lang w:val="es-ES"/>
        </w:rPr>
        <w:t>PROPUESTA CURRICULAR</w:t>
      </w:r>
      <w:r>
        <w:rPr>
          <w:rFonts w:ascii="Arial" w:hAnsi="Arial" w:cs="Arial"/>
          <w:b/>
          <w:color w:val="000000" w:themeColor="text1"/>
          <w:sz w:val="44"/>
          <w:lang w:val="es-ES"/>
        </w:rPr>
        <w:t xml:space="preserve"> PARA LA EDUCACIÓN OBLIGATORIA 2016</w:t>
      </w:r>
    </w:p>
    <w:p w:rsidR="0028345C" w:rsidRDefault="0028345C" w:rsidP="0028345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44"/>
          <w:lang w:val="es-ES"/>
        </w:rPr>
      </w:pPr>
    </w:p>
    <w:p w:rsidR="0028345C" w:rsidRDefault="0028345C" w:rsidP="0028345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44"/>
          <w:lang w:val="es-ES"/>
        </w:rPr>
      </w:pPr>
    </w:p>
    <w:p w:rsidR="0028345C" w:rsidRDefault="0028345C" w:rsidP="0028345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44"/>
          <w:lang w:val="es-ES"/>
        </w:rPr>
      </w:pPr>
    </w:p>
    <w:p w:rsidR="0028345C" w:rsidRPr="006C7408" w:rsidRDefault="0028345C" w:rsidP="0028345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44"/>
          <w:lang w:val="es-ES"/>
        </w:rPr>
      </w:pPr>
    </w:p>
    <w:p w:rsidR="0028345C" w:rsidRDefault="0028345C" w:rsidP="0028345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44"/>
          <w:lang w:val="es-ES"/>
        </w:rPr>
      </w:pPr>
      <w:r w:rsidRPr="006C7408">
        <w:rPr>
          <w:rFonts w:ascii="Arial" w:hAnsi="Arial" w:cs="Arial"/>
          <w:color w:val="000000" w:themeColor="text1"/>
          <w:sz w:val="44"/>
          <w:lang w:val="es-ES"/>
        </w:rPr>
        <w:t>ELABORADO POR:</w:t>
      </w:r>
    </w:p>
    <w:p w:rsidR="0028345C" w:rsidRPr="006C7408" w:rsidRDefault="0028345C" w:rsidP="0028345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44"/>
          <w:lang w:val="es-ES"/>
        </w:rPr>
      </w:pPr>
    </w:p>
    <w:p w:rsidR="0028345C" w:rsidRPr="006C7408" w:rsidRDefault="0028345C" w:rsidP="0028345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44"/>
          <w:lang w:val="es-ES"/>
        </w:rPr>
      </w:pPr>
      <w:r w:rsidRPr="006C7408">
        <w:rPr>
          <w:rFonts w:ascii="Arial" w:hAnsi="Arial" w:cs="Arial"/>
          <w:color w:val="000000" w:themeColor="text1"/>
          <w:sz w:val="44"/>
          <w:lang w:val="es-ES"/>
        </w:rPr>
        <w:t>MA. DE LA LUZ FLORES ROJAS</w:t>
      </w:r>
    </w:p>
    <w:p w:rsidR="0028345C" w:rsidRPr="006C7408" w:rsidRDefault="0028345C" w:rsidP="0028345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44"/>
          <w:lang w:val="es-ES"/>
        </w:rPr>
      </w:pPr>
      <w:r w:rsidRPr="006C7408">
        <w:rPr>
          <w:rFonts w:ascii="Arial" w:hAnsi="Arial" w:cs="Arial"/>
          <w:color w:val="000000" w:themeColor="text1"/>
          <w:sz w:val="44"/>
          <w:lang w:val="es-ES"/>
        </w:rPr>
        <w:t>NAYELI PULIDO MIRANDA</w:t>
      </w:r>
    </w:p>
    <w:p w:rsidR="0028345C" w:rsidRPr="006C7408" w:rsidRDefault="0028345C" w:rsidP="0028345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44"/>
          <w:lang w:val="es-ES"/>
        </w:rPr>
      </w:pPr>
      <w:r w:rsidRPr="006C7408">
        <w:rPr>
          <w:rFonts w:ascii="Arial" w:hAnsi="Arial" w:cs="Arial"/>
          <w:color w:val="000000" w:themeColor="text1"/>
          <w:sz w:val="44"/>
          <w:lang w:val="es-ES"/>
        </w:rPr>
        <w:t>SANDRA KARINA CAMACHO MORENO</w:t>
      </w:r>
    </w:p>
    <w:p w:rsidR="0028345C" w:rsidRDefault="0028345C" w:rsidP="0028345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44"/>
          <w:lang w:val="es-ES"/>
        </w:rPr>
      </w:pPr>
      <w:r>
        <w:rPr>
          <w:rFonts w:ascii="Arial" w:hAnsi="Arial" w:cs="Arial"/>
          <w:color w:val="000000" w:themeColor="text1"/>
          <w:sz w:val="44"/>
          <w:lang w:val="es-ES"/>
        </w:rPr>
        <w:t>CATALINA CHIJATE GONZÁ</w:t>
      </w:r>
      <w:r w:rsidRPr="006C7408">
        <w:rPr>
          <w:rFonts w:ascii="Arial" w:hAnsi="Arial" w:cs="Arial"/>
          <w:color w:val="000000" w:themeColor="text1"/>
          <w:sz w:val="44"/>
          <w:lang w:val="es-ES"/>
        </w:rPr>
        <w:t>LEZ</w:t>
      </w:r>
    </w:p>
    <w:p w:rsidR="0028345C" w:rsidRDefault="0028345C" w:rsidP="0028345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44"/>
          <w:lang w:val="es-ES"/>
        </w:rPr>
      </w:pPr>
      <w:r>
        <w:rPr>
          <w:rFonts w:ascii="Arial" w:hAnsi="Arial" w:cs="Arial"/>
          <w:color w:val="000000" w:themeColor="text1"/>
          <w:sz w:val="44"/>
          <w:lang w:val="es-ES"/>
        </w:rPr>
        <w:t xml:space="preserve">JOSÉ LUIS SOLÍS RÍOS </w:t>
      </w:r>
    </w:p>
    <w:p w:rsidR="0028345C" w:rsidRDefault="0028345C" w:rsidP="0028345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44"/>
          <w:lang w:val="es-ES"/>
        </w:rPr>
      </w:pPr>
    </w:p>
    <w:p w:rsidR="0028345C" w:rsidRDefault="0028345C" w:rsidP="0028345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44"/>
          <w:lang w:val="es-ES"/>
        </w:rPr>
      </w:pPr>
    </w:p>
    <w:p w:rsidR="0028345C" w:rsidRDefault="0028345C" w:rsidP="0028345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44"/>
          <w:lang w:val="es-ES"/>
        </w:rPr>
      </w:pPr>
    </w:p>
    <w:p w:rsidR="0028345C" w:rsidRDefault="0028345C" w:rsidP="0028345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44"/>
          <w:lang w:val="es-ES"/>
        </w:rPr>
      </w:pPr>
    </w:p>
    <w:p w:rsidR="0028345C" w:rsidRDefault="0028345C" w:rsidP="0028345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44"/>
          <w:lang w:val="es-ES"/>
        </w:rPr>
      </w:pPr>
    </w:p>
    <w:p w:rsidR="0028345C" w:rsidRPr="006C7408" w:rsidRDefault="0028345C" w:rsidP="0028345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44"/>
          <w:lang w:val="es-ES"/>
        </w:rPr>
      </w:pPr>
      <w:r>
        <w:rPr>
          <w:rFonts w:ascii="Arial" w:hAnsi="Arial" w:cs="Arial"/>
          <w:color w:val="000000" w:themeColor="text1"/>
          <w:sz w:val="44"/>
          <w:lang w:val="es-ES"/>
        </w:rPr>
        <w:t>19 DE AGOSTO DEL 2016</w:t>
      </w:r>
      <w:r w:rsidRPr="006C7408">
        <w:rPr>
          <w:rFonts w:ascii="Arial" w:hAnsi="Arial" w:cs="Arial"/>
          <w:color w:val="000000" w:themeColor="text1"/>
          <w:sz w:val="44"/>
          <w:lang w:val="es-ES"/>
        </w:rPr>
        <w:fldChar w:fldCharType="begin"/>
      </w:r>
      <w:r w:rsidRPr="006C7408">
        <w:rPr>
          <w:rFonts w:ascii="Arial" w:hAnsi="Arial" w:cs="Arial"/>
          <w:color w:val="000000" w:themeColor="text1"/>
          <w:sz w:val="44"/>
          <w:lang w:val="es-ES"/>
        </w:rPr>
        <w:instrText>HYPERLINK "http://profesoresenred.com.mx/info/reformaedu/index.html"</w:instrText>
      </w:r>
      <w:r w:rsidRPr="006C7408">
        <w:rPr>
          <w:rFonts w:ascii="Arial" w:hAnsi="Arial" w:cs="Arial"/>
          <w:color w:val="000000" w:themeColor="text1"/>
          <w:sz w:val="44"/>
          <w:lang w:val="es-ES"/>
        </w:rPr>
        <w:fldChar w:fldCharType="separate"/>
      </w:r>
    </w:p>
    <w:p w:rsidR="0028345C" w:rsidRPr="0028345C" w:rsidRDefault="0028345C" w:rsidP="0028345C">
      <w:pPr>
        <w:rPr>
          <w:b/>
          <w:sz w:val="28"/>
          <w:szCs w:val="28"/>
        </w:rPr>
      </w:pPr>
      <w:r w:rsidRPr="006C7408">
        <w:rPr>
          <w:rFonts w:ascii="Arial" w:hAnsi="Arial" w:cs="Arial"/>
          <w:color w:val="000000" w:themeColor="text1"/>
          <w:sz w:val="44"/>
          <w:lang w:val="es-ES"/>
        </w:rPr>
        <w:fldChar w:fldCharType="end"/>
      </w:r>
    </w:p>
    <w:p w:rsidR="00000000" w:rsidRPr="00A6695B" w:rsidRDefault="005726FD" w:rsidP="00A6695B">
      <w:pPr>
        <w:numPr>
          <w:ilvl w:val="0"/>
          <w:numId w:val="12"/>
        </w:numPr>
        <w:rPr>
          <w:b/>
          <w:sz w:val="28"/>
          <w:szCs w:val="28"/>
        </w:rPr>
      </w:pPr>
      <w:r w:rsidRPr="00A6695B">
        <w:rPr>
          <w:b/>
          <w:bCs/>
          <w:sz w:val="28"/>
          <w:szCs w:val="28"/>
        </w:rPr>
        <w:lastRenderedPageBreak/>
        <w:t>EL CURRÍ</w:t>
      </w:r>
      <w:r w:rsidR="00A6695B">
        <w:rPr>
          <w:b/>
          <w:bCs/>
          <w:sz w:val="28"/>
          <w:szCs w:val="28"/>
        </w:rPr>
        <w:t xml:space="preserve">CULO, LA EXPRESIÓN DEL PROYECTO </w:t>
      </w:r>
      <w:r w:rsidRPr="00A6695B">
        <w:rPr>
          <w:b/>
          <w:bCs/>
          <w:sz w:val="28"/>
          <w:szCs w:val="28"/>
        </w:rPr>
        <w:t>EDUCATI</w:t>
      </w:r>
      <w:r w:rsidR="00A6695B">
        <w:rPr>
          <w:b/>
          <w:bCs/>
          <w:sz w:val="28"/>
          <w:szCs w:val="28"/>
        </w:rPr>
        <w:t xml:space="preserve">VO Y DEL CIUDADANO QUE QUEREMOS </w:t>
      </w:r>
      <w:r w:rsidRPr="00A6695B">
        <w:rPr>
          <w:b/>
          <w:bCs/>
          <w:sz w:val="28"/>
          <w:szCs w:val="28"/>
        </w:rPr>
        <w:t>FORMAR EN LA EDUCACIÓN MEDIA SUPERIOR</w:t>
      </w:r>
    </w:p>
    <w:p w:rsidR="00A6695B" w:rsidRPr="00A6695B" w:rsidRDefault="00A6695B" w:rsidP="00A6695B">
      <w:pPr>
        <w:rPr>
          <w:b/>
          <w:sz w:val="28"/>
          <w:szCs w:val="28"/>
        </w:rPr>
      </w:pPr>
    </w:p>
    <w:p w:rsidR="00000000" w:rsidRPr="00A6695B" w:rsidRDefault="005726FD" w:rsidP="00A6695B">
      <w:pPr>
        <w:rPr>
          <w:b/>
          <w:sz w:val="28"/>
          <w:szCs w:val="28"/>
        </w:rPr>
      </w:pPr>
      <w:r w:rsidRPr="00A6695B">
        <w:rPr>
          <w:b/>
          <w:sz w:val="28"/>
          <w:szCs w:val="28"/>
        </w:rPr>
        <w:t xml:space="preserve">El currículo es el proyecto que refleja los fines y los objetivos de una acción educativa, las formas y los medios para lograrlos, y los instrumentos para evaluar en qué </w:t>
      </w:r>
      <w:r w:rsidRPr="00A6695B">
        <w:rPr>
          <w:b/>
          <w:sz w:val="28"/>
          <w:szCs w:val="28"/>
        </w:rPr>
        <w:t>medida la acción ha producido el efecto deseado</w:t>
      </w:r>
    </w:p>
    <w:p w:rsidR="00000000" w:rsidRPr="00A6695B" w:rsidRDefault="005726FD" w:rsidP="00A6695B">
      <w:pPr>
        <w:rPr>
          <w:b/>
          <w:sz w:val="28"/>
          <w:szCs w:val="28"/>
        </w:rPr>
      </w:pPr>
      <w:r w:rsidRPr="00A6695B">
        <w:rPr>
          <w:b/>
          <w:sz w:val="28"/>
          <w:szCs w:val="28"/>
        </w:rPr>
        <w:t>El currículo de la Educación Media Superior debe favorecer el logro de las cuatro funciones fundamentales de este nivel educativo:</w:t>
      </w:r>
    </w:p>
    <w:p w:rsidR="00A6695B" w:rsidRPr="00A6695B" w:rsidRDefault="00A6695B" w:rsidP="00A6695B">
      <w:pPr>
        <w:ind w:left="1416"/>
        <w:rPr>
          <w:b/>
          <w:sz w:val="28"/>
          <w:szCs w:val="28"/>
        </w:rPr>
      </w:pPr>
      <w:r w:rsidRPr="00A6695B">
        <w:rPr>
          <w:rFonts w:cs="Calibri"/>
          <w:b/>
          <w:sz w:val="28"/>
          <w:szCs w:val="28"/>
        </w:rPr>
        <w:t>􀅤</w:t>
      </w:r>
      <w:r w:rsidRPr="00A6695B">
        <w:rPr>
          <w:b/>
          <w:sz w:val="28"/>
          <w:szCs w:val="28"/>
        </w:rPr>
        <w:t xml:space="preserve"> La culminación del ciclo de educación obligatoria.</w:t>
      </w:r>
    </w:p>
    <w:p w:rsidR="00A6695B" w:rsidRPr="00A6695B" w:rsidRDefault="00A6695B" w:rsidP="00A6695B">
      <w:pPr>
        <w:ind w:left="1416"/>
        <w:rPr>
          <w:b/>
          <w:sz w:val="28"/>
          <w:szCs w:val="28"/>
        </w:rPr>
      </w:pPr>
      <w:r w:rsidRPr="00A6695B">
        <w:rPr>
          <w:rFonts w:cs="Calibri"/>
          <w:b/>
          <w:sz w:val="28"/>
          <w:szCs w:val="28"/>
        </w:rPr>
        <w:t>􀅤</w:t>
      </w:r>
      <w:r w:rsidRPr="00A6695B">
        <w:rPr>
          <w:b/>
          <w:sz w:val="28"/>
          <w:szCs w:val="28"/>
        </w:rPr>
        <w:t xml:space="preserve"> La formación propedéutica para la educación superior.</w:t>
      </w:r>
    </w:p>
    <w:p w:rsidR="00A6695B" w:rsidRPr="00A6695B" w:rsidRDefault="00A6695B" w:rsidP="00A6695B">
      <w:pPr>
        <w:ind w:left="1416"/>
        <w:rPr>
          <w:b/>
          <w:sz w:val="28"/>
          <w:szCs w:val="28"/>
        </w:rPr>
      </w:pPr>
      <w:r w:rsidRPr="00A6695B">
        <w:rPr>
          <w:rFonts w:cs="Calibri"/>
          <w:b/>
          <w:sz w:val="28"/>
          <w:szCs w:val="28"/>
        </w:rPr>
        <w:t>􀅤</w:t>
      </w:r>
      <w:r w:rsidRPr="00A6695B">
        <w:rPr>
          <w:b/>
          <w:sz w:val="28"/>
          <w:szCs w:val="28"/>
        </w:rPr>
        <w:t xml:space="preserve"> La formación de los jóvenes como ciudadanos competentes y personas capaces de construir sus proyectos de vida.</w:t>
      </w:r>
    </w:p>
    <w:p w:rsidR="00A6695B" w:rsidRDefault="00A6695B" w:rsidP="00A6695B">
      <w:pPr>
        <w:ind w:left="708" w:firstLine="708"/>
        <w:rPr>
          <w:b/>
          <w:sz w:val="28"/>
          <w:szCs w:val="28"/>
        </w:rPr>
      </w:pPr>
      <w:r w:rsidRPr="00A6695B">
        <w:rPr>
          <w:rFonts w:cs="Calibri"/>
          <w:b/>
          <w:sz w:val="28"/>
          <w:szCs w:val="28"/>
        </w:rPr>
        <w:t>􀅤</w:t>
      </w:r>
      <w:r w:rsidRPr="00A6695B">
        <w:rPr>
          <w:b/>
          <w:sz w:val="28"/>
          <w:szCs w:val="28"/>
        </w:rPr>
        <w:t xml:space="preserve"> La preparación para ingresar al mundo del trabajo.</w:t>
      </w:r>
    </w:p>
    <w:p w:rsidR="0028345C" w:rsidRPr="00A6695B" w:rsidRDefault="0028345C" w:rsidP="00A6695B">
      <w:pPr>
        <w:ind w:left="708" w:firstLine="708"/>
        <w:rPr>
          <w:b/>
          <w:sz w:val="28"/>
          <w:szCs w:val="28"/>
        </w:rPr>
      </w:pPr>
    </w:p>
    <w:p w:rsidR="00000000" w:rsidRPr="00A6695B" w:rsidRDefault="005726FD" w:rsidP="00A6695B">
      <w:pPr>
        <w:numPr>
          <w:ilvl w:val="0"/>
          <w:numId w:val="13"/>
        </w:numPr>
        <w:rPr>
          <w:b/>
          <w:sz w:val="28"/>
          <w:szCs w:val="28"/>
        </w:rPr>
      </w:pPr>
      <w:r w:rsidRPr="00A6695B">
        <w:rPr>
          <w:b/>
          <w:sz w:val="28"/>
          <w:szCs w:val="28"/>
        </w:rPr>
        <w:t>REFORMAS RECIENTES</w:t>
      </w:r>
    </w:p>
    <w:p w:rsidR="00000000" w:rsidRDefault="005726FD" w:rsidP="0028345C">
      <w:pPr>
        <w:rPr>
          <w:b/>
          <w:sz w:val="28"/>
          <w:szCs w:val="28"/>
        </w:rPr>
      </w:pPr>
      <w:r w:rsidRPr="00A6695B">
        <w:rPr>
          <w:b/>
          <w:sz w:val="28"/>
          <w:szCs w:val="28"/>
        </w:rPr>
        <w:t>La Reforma Educativa bus</w:t>
      </w:r>
      <w:r w:rsidRPr="00A6695B">
        <w:rPr>
          <w:b/>
          <w:sz w:val="28"/>
          <w:szCs w:val="28"/>
        </w:rPr>
        <w:t>ca construir un sistema de educación Media Superior más efectivo, de mayor calidad, más justo e incluyente.</w:t>
      </w:r>
    </w:p>
    <w:p w:rsidR="0028345C" w:rsidRPr="00A6695B" w:rsidRDefault="0028345C" w:rsidP="00A6695B">
      <w:pPr>
        <w:ind w:left="360"/>
        <w:rPr>
          <w:b/>
          <w:sz w:val="28"/>
          <w:szCs w:val="28"/>
        </w:rPr>
      </w:pPr>
    </w:p>
    <w:p w:rsidR="00000000" w:rsidRDefault="005726FD" w:rsidP="00A6695B">
      <w:pPr>
        <w:numPr>
          <w:ilvl w:val="0"/>
          <w:numId w:val="13"/>
        </w:numPr>
        <w:rPr>
          <w:b/>
          <w:sz w:val="28"/>
          <w:szCs w:val="28"/>
        </w:rPr>
      </w:pPr>
      <w:r w:rsidRPr="00A6695B">
        <w:rPr>
          <w:b/>
          <w:sz w:val="28"/>
          <w:szCs w:val="28"/>
        </w:rPr>
        <w:t>ANTEC</w:t>
      </w:r>
      <w:r w:rsidR="00A6695B">
        <w:rPr>
          <w:b/>
          <w:sz w:val="28"/>
          <w:szCs w:val="28"/>
        </w:rPr>
        <w:t xml:space="preserve">EDENTES: LA REFORMA INTEGRAL DE </w:t>
      </w:r>
      <w:r w:rsidRPr="00A6695B">
        <w:rPr>
          <w:b/>
          <w:sz w:val="28"/>
          <w:szCs w:val="28"/>
        </w:rPr>
        <w:t>LA EDUCACIÓN MEDIA SUPERIOR (RIEMS)</w:t>
      </w:r>
    </w:p>
    <w:p w:rsidR="0028345C" w:rsidRPr="0028345C" w:rsidRDefault="0028345C" w:rsidP="0028345C">
      <w:pPr>
        <w:autoSpaceDE w:val="0"/>
        <w:autoSpaceDN w:val="0"/>
        <w:adjustRightInd w:val="0"/>
        <w:rPr>
          <w:b/>
          <w:sz w:val="28"/>
          <w:szCs w:val="28"/>
        </w:rPr>
      </w:pPr>
      <w:r w:rsidRPr="0028345C">
        <w:rPr>
          <w:b/>
          <w:sz w:val="28"/>
          <w:szCs w:val="28"/>
        </w:rPr>
        <w:t>Para superar estos problemas e insuficiencias en este nivel educativo, en la</w:t>
      </w:r>
      <w:r w:rsidRPr="0028345C">
        <w:rPr>
          <w:b/>
          <w:sz w:val="28"/>
          <w:szCs w:val="28"/>
        </w:rPr>
        <w:t xml:space="preserve"> </w:t>
      </w:r>
      <w:r w:rsidRPr="0028345C">
        <w:rPr>
          <w:b/>
          <w:sz w:val="28"/>
          <w:szCs w:val="28"/>
        </w:rPr>
        <w:t>última década convergieron tres importantes reformas:</w:t>
      </w:r>
    </w:p>
    <w:p w:rsidR="0028345C" w:rsidRPr="0028345C" w:rsidRDefault="0028345C" w:rsidP="0028345C">
      <w:pPr>
        <w:autoSpaceDE w:val="0"/>
        <w:autoSpaceDN w:val="0"/>
        <w:adjustRightInd w:val="0"/>
        <w:rPr>
          <w:b/>
          <w:sz w:val="28"/>
          <w:szCs w:val="28"/>
        </w:rPr>
      </w:pPr>
      <w:r w:rsidRPr="0028345C">
        <w:rPr>
          <w:b/>
          <w:sz w:val="28"/>
          <w:szCs w:val="28"/>
        </w:rPr>
        <w:t>1. La Reforma Integral de la Educación Media Superior (RIEMS) en 2008, que</w:t>
      </w:r>
      <w:r w:rsidRPr="0028345C">
        <w:rPr>
          <w:b/>
          <w:sz w:val="28"/>
          <w:szCs w:val="28"/>
        </w:rPr>
        <w:t xml:space="preserve"> </w:t>
      </w:r>
      <w:r w:rsidRPr="0028345C">
        <w:rPr>
          <w:b/>
          <w:sz w:val="28"/>
          <w:szCs w:val="28"/>
        </w:rPr>
        <w:t>impulsó la educación por competencias y la articulación de los más de treinta</w:t>
      </w:r>
      <w:r w:rsidRPr="0028345C">
        <w:rPr>
          <w:b/>
          <w:sz w:val="28"/>
          <w:szCs w:val="28"/>
        </w:rPr>
        <w:t xml:space="preserve"> </w:t>
      </w:r>
      <w:r w:rsidRPr="0028345C">
        <w:rPr>
          <w:b/>
          <w:sz w:val="28"/>
          <w:szCs w:val="28"/>
        </w:rPr>
        <w:t>subsistemas educativos mediante el establecimiento del Marco Curricular Común</w:t>
      </w:r>
      <w:r w:rsidRPr="0028345C">
        <w:rPr>
          <w:b/>
          <w:sz w:val="28"/>
          <w:szCs w:val="28"/>
        </w:rPr>
        <w:t xml:space="preserve"> </w:t>
      </w:r>
      <w:r w:rsidRPr="0028345C">
        <w:rPr>
          <w:b/>
          <w:sz w:val="28"/>
          <w:szCs w:val="28"/>
        </w:rPr>
        <w:t>(MCC) y el Sistema Nacional de Bachillerato (SNB).</w:t>
      </w:r>
    </w:p>
    <w:p w:rsidR="00A6695B" w:rsidRDefault="0028345C" w:rsidP="0028345C">
      <w:pPr>
        <w:autoSpaceDE w:val="0"/>
        <w:autoSpaceDN w:val="0"/>
        <w:adjustRightInd w:val="0"/>
        <w:rPr>
          <w:b/>
          <w:sz w:val="28"/>
          <w:szCs w:val="28"/>
        </w:rPr>
      </w:pPr>
      <w:r w:rsidRPr="0028345C">
        <w:rPr>
          <w:b/>
          <w:sz w:val="28"/>
          <w:szCs w:val="28"/>
        </w:rPr>
        <w:t>2. La reforma de 2012, anclada en el mandato constitucional de obligatoriedad y</w:t>
      </w:r>
      <w:r w:rsidRPr="0028345C">
        <w:rPr>
          <w:b/>
          <w:sz w:val="28"/>
          <w:szCs w:val="28"/>
        </w:rPr>
        <w:t xml:space="preserve"> </w:t>
      </w:r>
      <w:r w:rsidRPr="0028345C">
        <w:rPr>
          <w:b/>
          <w:sz w:val="28"/>
          <w:szCs w:val="28"/>
        </w:rPr>
        <w:t>universalización de la EMS.</w:t>
      </w:r>
    </w:p>
    <w:p w:rsidR="0028345C" w:rsidRPr="0028345C" w:rsidRDefault="0028345C" w:rsidP="0028345C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28345C">
        <w:rPr>
          <w:b/>
          <w:sz w:val="28"/>
          <w:szCs w:val="28"/>
        </w:rPr>
        <w:t xml:space="preserve">La reforma de </w:t>
      </w:r>
      <w:r w:rsidRPr="0028345C">
        <w:rPr>
          <w:b/>
          <w:sz w:val="28"/>
          <w:szCs w:val="28"/>
        </w:rPr>
        <w:t xml:space="preserve">2013, impulsada para garantizar </w:t>
      </w:r>
      <w:r w:rsidRPr="0028345C">
        <w:rPr>
          <w:b/>
          <w:sz w:val="28"/>
          <w:szCs w:val="28"/>
        </w:rPr>
        <w:t>que la educación ob</w:t>
      </w:r>
      <w:r w:rsidRPr="0028345C">
        <w:rPr>
          <w:b/>
          <w:sz w:val="28"/>
          <w:szCs w:val="28"/>
        </w:rPr>
        <w:t xml:space="preserve">ligatoria que se imparte a los </w:t>
      </w:r>
      <w:r w:rsidRPr="0028345C">
        <w:rPr>
          <w:b/>
          <w:sz w:val="28"/>
          <w:szCs w:val="28"/>
        </w:rPr>
        <w:t>mexicanos sea de calidad.</w:t>
      </w:r>
    </w:p>
    <w:p w:rsidR="0028345C" w:rsidRPr="0028345C" w:rsidRDefault="0028345C" w:rsidP="0028345C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000000" w:rsidRPr="00A6695B" w:rsidRDefault="005726FD" w:rsidP="00A6695B">
      <w:pPr>
        <w:numPr>
          <w:ilvl w:val="0"/>
          <w:numId w:val="13"/>
        </w:numPr>
        <w:rPr>
          <w:b/>
          <w:sz w:val="28"/>
          <w:szCs w:val="28"/>
        </w:rPr>
      </w:pPr>
      <w:r w:rsidRPr="00A6695B">
        <w:rPr>
          <w:b/>
          <w:bCs/>
          <w:sz w:val="28"/>
          <w:szCs w:val="28"/>
        </w:rPr>
        <w:t>EL CURRÍ</w:t>
      </w:r>
      <w:r w:rsidR="00A6695B">
        <w:rPr>
          <w:b/>
          <w:bCs/>
          <w:sz w:val="28"/>
          <w:szCs w:val="28"/>
        </w:rPr>
        <w:t>CULO DE LA EMS EN UN ENTORNO DE</w:t>
      </w:r>
      <w:r w:rsidR="00A6695B">
        <w:rPr>
          <w:b/>
          <w:sz w:val="28"/>
          <w:szCs w:val="28"/>
        </w:rPr>
        <w:t xml:space="preserve"> </w:t>
      </w:r>
      <w:r w:rsidRPr="00A6695B">
        <w:rPr>
          <w:b/>
          <w:bCs/>
          <w:sz w:val="28"/>
          <w:szCs w:val="28"/>
        </w:rPr>
        <w:t>DIVERSIDAD INSTITUCIONAL</w:t>
      </w:r>
    </w:p>
    <w:p w:rsidR="00000000" w:rsidRPr="00A6695B" w:rsidRDefault="005726FD" w:rsidP="00A6695B">
      <w:pPr>
        <w:rPr>
          <w:b/>
          <w:sz w:val="28"/>
          <w:szCs w:val="28"/>
        </w:rPr>
      </w:pPr>
      <w:r w:rsidRPr="00A6695B">
        <w:rPr>
          <w:b/>
          <w:sz w:val="28"/>
          <w:szCs w:val="28"/>
        </w:rPr>
        <w:t>Para propiciar la articulación de la enorme diversidad de enfoque</w:t>
      </w:r>
      <w:r w:rsidRPr="00A6695B">
        <w:rPr>
          <w:b/>
          <w:sz w:val="28"/>
          <w:szCs w:val="28"/>
        </w:rPr>
        <w:t>s y modelos ofrecidos por subsistemas con distintas formas de sostenimiento y gestión, se estableció un Marco Curricular Común (MCC) como elemento articulador. Con esta acción se reconocieron con claridad los objetivos formativos compartidos entre los subs</w:t>
      </w:r>
      <w:r w:rsidRPr="00A6695B">
        <w:rPr>
          <w:b/>
          <w:sz w:val="28"/>
          <w:szCs w:val="28"/>
        </w:rPr>
        <w:t>istemas, en un marco de pluralidad de expresiones organizativas. Bajo este contexto, la RIEMS partió de tres principios básicos:</w:t>
      </w:r>
    </w:p>
    <w:p w:rsidR="00A6695B" w:rsidRPr="00A6695B" w:rsidRDefault="00A6695B" w:rsidP="00A6695B">
      <w:pPr>
        <w:ind w:left="1416"/>
        <w:rPr>
          <w:b/>
          <w:sz w:val="28"/>
          <w:szCs w:val="28"/>
        </w:rPr>
      </w:pPr>
      <w:r w:rsidRPr="00A6695B">
        <w:rPr>
          <w:rFonts w:cs="Calibri"/>
          <w:b/>
          <w:sz w:val="28"/>
          <w:szCs w:val="28"/>
        </w:rPr>
        <w:t>􀀃</w:t>
      </w:r>
      <w:r w:rsidRPr="00A6695B">
        <w:rPr>
          <w:b/>
          <w:sz w:val="28"/>
          <w:szCs w:val="28"/>
        </w:rPr>
        <w:t xml:space="preserve"> El reconocimiento universal de todas las modalidades y subsistemas del bachillerato;</w:t>
      </w:r>
    </w:p>
    <w:p w:rsidR="00A6695B" w:rsidRPr="00A6695B" w:rsidRDefault="00A6695B" w:rsidP="00A6695B">
      <w:pPr>
        <w:ind w:left="1416"/>
        <w:rPr>
          <w:b/>
          <w:sz w:val="28"/>
          <w:szCs w:val="28"/>
        </w:rPr>
      </w:pPr>
      <w:r w:rsidRPr="00A6695B">
        <w:rPr>
          <w:rFonts w:cs="Calibri"/>
          <w:b/>
          <w:sz w:val="28"/>
          <w:szCs w:val="28"/>
        </w:rPr>
        <w:lastRenderedPageBreak/>
        <w:t>􀅤</w:t>
      </w:r>
      <w:r w:rsidRPr="00A6695B">
        <w:rPr>
          <w:b/>
          <w:sz w:val="28"/>
          <w:szCs w:val="28"/>
        </w:rPr>
        <w:t xml:space="preserve"> La pertinencia y relevancia de los planes y programas de estudio, y</w:t>
      </w:r>
    </w:p>
    <w:p w:rsidR="00A6695B" w:rsidRPr="00A6695B" w:rsidRDefault="00A6695B" w:rsidP="00A6695B">
      <w:pPr>
        <w:ind w:left="1416"/>
        <w:rPr>
          <w:b/>
          <w:sz w:val="28"/>
          <w:szCs w:val="28"/>
        </w:rPr>
      </w:pPr>
      <w:r w:rsidRPr="00A6695B">
        <w:rPr>
          <w:rFonts w:cs="Calibri"/>
          <w:b/>
          <w:sz w:val="28"/>
          <w:szCs w:val="28"/>
        </w:rPr>
        <w:t>􀅤</w:t>
      </w:r>
      <w:r w:rsidRPr="00A6695B">
        <w:rPr>
          <w:b/>
          <w:sz w:val="28"/>
          <w:szCs w:val="28"/>
        </w:rPr>
        <w:t xml:space="preserve"> La construcción de un espacio común que permita el tránsito de estudiantes entre subsistemas y escuelas.</w:t>
      </w:r>
    </w:p>
    <w:p w:rsidR="00A6695B" w:rsidRPr="00A6695B" w:rsidRDefault="00A6695B" w:rsidP="00A6695B">
      <w:pPr>
        <w:rPr>
          <w:b/>
          <w:sz w:val="28"/>
          <w:szCs w:val="28"/>
        </w:rPr>
      </w:pPr>
      <w:r w:rsidRPr="00A6695B">
        <w:rPr>
          <w:b/>
          <w:sz w:val="28"/>
          <w:szCs w:val="28"/>
        </w:rPr>
        <w:t>Estos tres principios se reflejan en cuatro ejes articulados.</w:t>
      </w:r>
    </w:p>
    <w:p w:rsidR="00000000" w:rsidRPr="00A6695B" w:rsidRDefault="005726FD" w:rsidP="00A6695B">
      <w:pPr>
        <w:numPr>
          <w:ilvl w:val="0"/>
          <w:numId w:val="14"/>
        </w:numPr>
        <w:rPr>
          <w:b/>
          <w:sz w:val="28"/>
          <w:szCs w:val="28"/>
        </w:rPr>
      </w:pPr>
      <w:r w:rsidRPr="00A6695B">
        <w:rPr>
          <w:b/>
          <w:sz w:val="28"/>
          <w:szCs w:val="28"/>
        </w:rPr>
        <w:t xml:space="preserve"> </w:t>
      </w:r>
      <w:r w:rsidRPr="00A6695B">
        <w:rPr>
          <w:b/>
          <w:sz w:val="28"/>
          <w:szCs w:val="28"/>
        </w:rPr>
        <w:t>El primer eje es el MCC basado en competencias</w:t>
      </w:r>
    </w:p>
    <w:p w:rsidR="00000000" w:rsidRPr="00A6695B" w:rsidRDefault="005726FD" w:rsidP="00A6695B">
      <w:pPr>
        <w:numPr>
          <w:ilvl w:val="0"/>
          <w:numId w:val="14"/>
        </w:numPr>
        <w:rPr>
          <w:b/>
          <w:sz w:val="28"/>
          <w:szCs w:val="28"/>
        </w:rPr>
      </w:pPr>
      <w:r w:rsidRPr="00A6695B">
        <w:rPr>
          <w:b/>
          <w:sz w:val="28"/>
          <w:szCs w:val="28"/>
        </w:rPr>
        <w:t>El segundo eje considera la definición y regulación de la oferta de la EMS y de las opciones educativas</w:t>
      </w:r>
    </w:p>
    <w:p w:rsidR="00000000" w:rsidRPr="00A6695B" w:rsidRDefault="005726FD" w:rsidP="00A6695B">
      <w:pPr>
        <w:numPr>
          <w:ilvl w:val="0"/>
          <w:numId w:val="14"/>
        </w:numPr>
        <w:rPr>
          <w:b/>
          <w:sz w:val="28"/>
          <w:szCs w:val="28"/>
        </w:rPr>
      </w:pPr>
      <w:r w:rsidRPr="00A6695B">
        <w:rPr>
          <w:b/>
          <w:sz w:val="28"/>
          <w:szCs w:val="28"/>
        </w:rPr>
        <w:t>El tercer eje tiene que ver con los mecanismos de gestión de la RIEMS</w:t>
      </w:r>
    </w:p>
    <w:p w:rsidR="00000000" w:rsidRDefault="005726FD" w:rsidP="0028345C">
      <w:pPr>
        <w:numPr>
          <w:ilvl w:val="0"/>
          <w:numId w:val="14"/>
        </w:numPr>
        <w:rPr>
          <w:b/>
          <w:sz w:val="28"/>
          <w:szCs w:val="28"/>
        </w:rPr>
      </w:pPr>
      <w:r w:rsidRPr="00A6695B">
        <w:rPr>
          <w:b/>
          <w:sz w:val="28"/>
          <w:szCs w:val="28"/>
        </w:rPr>
        <w:t>El cuarto eje se refiere a la certificación complementaria del Sistema Nacional</w:t>
      </w:r>
      <w:r w:rsidR="0028345C">
        <w:rPr>
          <w:b/>
          <w:sz w:val="28"/>
          <w:szCs w:val="28"/>
        </w:rPr>
        <w:t xml:space="preserve"> </w:t>
      </w:r>
      <w:r w:rsidRPr="0028345C">
        <w:rPr>
          <w:b/>
          <w:sz w:val="28"/>
          <w:szCs w:val="28"/>
        </w:rPr>
        <w:t>de Bachillerato.</w:t>
      </w:r>
    </w:p>
    <w:p w:rsidR="0028345C" w:rsidRDefault="0028345C" w:rsidP="0028345C">
      <w:pPr>
        <w:rPr>
          <w:b/>
          <w:sz w:val="28"/>
          <w:szCs w:val="28"/>
        </w:rPr>
      </w:pPr>
    </w:p>
    <w:p w:rsidR="0028345C" w:rsidRPr="0028345C" w:rsidRDefault="0028345C" w:rsidP="0028345C">
      <w:pPr>
        <w:rPr>
          <w:b/>
          <w:sz w:val="28"/>
          <w:szCs w:val="28"/>
        </w:rPr>
      </w:pPr>
    </w:p>
    <w:p w:rsidR="00000000" w:rsidRDefault="005726FD" w:rsidP="00A6695B">
      <w:pPr>
        <w:numPr>
          <w:ilvl w:val="0"/>
          <w:numId w:val="14"/>
        </w:numPr>
        <w:rPr>
          <w:b/>
          <w:sz w:val="28"/>
          <w:szCs w:val="28"/>
        </w:rPr>
      </w:pPr>
      <w:r w:rsidRPr="00A6695B">
        <w:rPr>
          <w:b/>
          <w:sz w:val="28"/>
          <w:szCs w:val="28"/>
        </w:rPr>
        <w:t>L</w:t>
      </w:r>
      <w:r w:rsidR="0028345C">
        <w:rPr>
          <w:b/>
          <w:sz w:val="28"/>
          <w:szCs w:val="28"/>
        </w:rPr>
        <w:t xml:space="preserve">AS DIRECTRICES DE LA RIEMS PARA </w:t>
      </w:r>
      <w:r w:rsidRPr="00A6695B">
        <w:rPr>
          <w:b/>
          <w:sz w:val="28"/>
          <w:szCs w:val="28"/>
        </w:rPr>
        <w:t>ENFRENTAR LOS DESAFÍOS DE LA EMS</w:t>
      </w:r>
    </w:p>
    <w:p w:rsidR="0028345C" w:rsidRPr="00A6695B" w:rsidRDefault="0028345C" w:rsidP="0028345C">
      <w:pPr>
        <w:jc w:val="center"/>
        <w:rPr>
          <w:b/>
          <w:sz w:val="28"/>
          <w:szCs w:val="28"/>
        </w:rPr>
      </w:pPr>
      <w:r w:rsidRPr="0028345C">
        <w:rPr>
          <w:b/>
          <w:sz w:val="28"/>
          <w:szCs w:val="28"/>
        </w:rPr>
        <w:drawing>
          <wp:inline distT="0" distB="0" distL="0" distR="0" wp14:anchorId="75D0450D" wp14:editId="51F603ED">
            <wp:extent cx="5612130" cy="3214370"/>
            <wp:effectExtent l="0" t="0" r="7620" b="508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8" t="22619" r="29722" b="24008"/>
                    <a:stretch/>
                  </pic:blipFill>
                  <pic:spPr bwMode="auto">
                    <a:xfrm>
                      <a:off x="0" y="0"/>
                      <a:ext cx="561213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00000" w:rsidRPr="00A6695B" w:rsidRDefault="005726FD" w:rsidP="00A6695B">
      <w:pPr>
        <w:numPr>
          <w:ilvl w:val="0"/>
          <w:numId w:val="14"/>
        </w:numPr>
        <w:rPr>
          <w:b/>
          <w:sz w:val="28"/>
          <w:szCs w:val="28"/>
        </w:rPr>
      </w:pPr>
      <w:r w:rsidRPr="00A6695B">
        <w:rPr>
          <w:b/>
          <w:sz w:val="28"/>
          <w:szCs w:val="28"/>
        </w:rPr>
        <w:t>EL SISTEMA</w:t>
      </w:r>
      <w:r w:rsidR="0028345C">
        <w:rPr>
          <w:b/>
          <w:sz w:val="28"/>
          <w:szCs w:val="28"/>
        </w:rPr>
        <w:t xml:space="preserve"> NACIONAL DE BACHILLERATO (SNB) </w:t>
      </w:r>
      <w:r w:rsidRPr="00A6695B">
        <w:rPr>
          <w:b/>
          <w:sz w:val="28"/>
          <w:szCs w:val="28"/>
        </w:rPr>
        <w:t>Y EL M</w:t>
      </w:r>
      <w:r w:rsidR="0028345C">
        <w:rPr>
          <w:b/>
          <w:sz w:val="28"/>
          <w:szCs w:val="28"/>
        </w:rPr>
        <w:t xml:space="preserve">ODELO DE COMPETENCIAS DEL MARCO </w:t>
      </w:r>
      <w:r w:rsidRPr="00A6695B">
        <w:rPr>
          <w:b/>
          <w:sz w:val="28"/>
          <w:szCs w:val="28"/>
        </w:rPr>
        <w:t>CURR</w:t>
      </w:r>
      <w:r w:rsidRPr="00A6695B">
        <w:rPr>
          <w:b/>
          <w:sz w:val="28"/>
          <w:szCs w:val="28"/>
        </w:rPr>
        <w:t>ICULAR COMÚN DE LA RIEMS</w:t>
      </w:r>
    </w:p>
    <w:p w:rsidR="00000000" w:rsidRPr="00A6695B" w:rsidRDefault="005726FD" w:rsidP="0028345C">
      <w:pPr>
        <w:rPr>
          <w:b/>
          <w:sz w:val="28"/>
          <w:szCs w:val="28"/>
        </w:rPr>
      </w:pPr>
      <w:r w:rsidRPr="00A6695B">
        <w:rPr>
          <w:b/>
          <w:sz w:val="28"/>
          <w:szCs w:val="28"/>
        </w:rPr>
        <w:t>Las competencias fueron definidas en el marco de la RIEMS como la “capacidad de movilizar recursos cognitivos para hacer frente a un tipo de situaciones”, de forma t</w:t>
      </w:r>
      <w:r w:rsidRPr="00A6695B">
        <w:rPr>
          <w:b/>
          <w:sz w:val="28"/>
          <w:szCs w:val="28"/>
        </w:rPr>
        <w:t>al que “las competencias no son en sí mismas conocimientos, habilidades o actitudes, aunque movilizan, integran y orquestan tales recursos”.</w:t>
      </w:r>
    </w:p>
    <w:p w:rsidR="00000000" w:rsidRPr="00A6695B" w:rsidRDefault="005726FD" w:rsidP="0028345C">
      <w:pPr>
        <w:rPr>
          <w:b/>
          <w:sz w:val="28"/>
          <w:szCs w:val="28"/>
        </w:rPr>
      </w:pPr>
      <w:r w:rsidRPr="00A6695B">
        <w:rPr>
          <w:b/>
          <w:sz w:val="28"/>
          <w:szCs w:val="28"/>
        </w:rPr>
        <w:t>El planteamiento del MCC era claro en su intenció</w:t>
      </w:r>
      <w:r w:rsidRPr="00A6695B">
        <w:rPr>
          <w:b/>
          <w:sz w:val="28"/>
          <w:szCs w:val="28"/>
        </w:rPr>
        <w:t>n de atender la demanda del contexto hacia la pertinencia de los aprendizajes: porque no era suficiente la adquisición de los conocimientos, lo relevante sería el uso de ellos en la vida personal, profesional y de la comunidad.</w:t>
      </w:r>
    </w:p>
    <w:p w:rsidR="00000000" w:rsidRPr="00A6695B" w:rsidRDefault="005726FD" w:rsidP="00562846">
      <w:pPr>
        <w:rPr>
          <w:b/>
          <w:sz w:val="28"/>
          <w:szCs w:val="28"/>
        </w:rPr>
      </w:pPr>
      <w:bookmarkStart w:id="0" w:name="_GoBack"/>
      <w:bookmarkEnd w:id="0"/>
      <w:r w:rsidRPr="00A6695B">
        <w:rPr>
          <w:b/>
          <w:sz w:val="28"/>
          <w:szCs w:val="28"/>
        </w:rPr>
        <w:t>El MCC establece que todos los egresados de la EMS deben ser capaces de:</w:t>
      </w:r>
    </w:p>
    <w:p w:rsidR="00A6695B" w:rsidRPr="00A6695B" w:rsidRDefault="00A6695B" w:rsidP="0028345C">
      <w:pPr>
        <w:ind w:left="1416"/>
        <w:rPr>
          <w:b/>
          <w:sz w:val="28"/>
          <w:szCs w:val="28"/>
        </w:rPr>
      </w:pPr>
      <w:r w:rsidRPr="00A6695B">
        <w:rPr>
          <w:rFonts w:cs="Calibri"/>
          <w:b/>
          <w:sz w:val="28"/>
          <w:szCs w:val="28"/>
        </w:rPr>
        <w:lastRenderedPageBreak/>
        <w:t>􀅤</w:t>
      </w:r>
      <w:r w:rsidRPr="00A6695B">
        <w:rPr>
          <w:b/>
          <w:sz w:val="28"/>
          <w:szCs w:val="28"/>
        </w:rPr>
        <w:t xml:space="preserve"> Auto-determinarse y cuidar de sí.</w:t>
      </w:r>
    </w:p>
    <w:p w:rsidR="00A6695B" w:rsidRPr="00A6695B" w:rsidRDefault="00A6695B" w:rsidP="0028345C">
      <w:pPr>
        <w:ind w:left="1416"/>
        <w:rPr>
          <w:b/>
          <w:sz w:val="28"/>
          <w:szCs w:val="28"/>
        </w:rPr>
      </w:pPr>
      <w:r w:rsidRPr="00A6695B">
        <w:rPr>
          <w:rFonts w:cs="Calibri"/>
          <w:b/>
          <w:sz w:val="28"/>
          <w:szCs w:val="28"/>
        </w:rPr>
        <w:t>􀅤</w:t>
      </w:r>
      <w:r w:rsidRPr="00A6695B">
        <w:rPr>
          <w:b/>
          <w:sz w:val="28"/>
          <w:szCs w:val="28"/>
        </w:rPr>
        <w:t xml:space="preserve"> Expresarse y comunicarse.</w:t>
      </w:r>
    </w:p>
    <w:p w:rsidR="00A6695B" w:rsidRPr="00A6695B" w:rsidRDefault="00A6695B" w:rsidP="0028345C">
      <w:pPr>
        <w:ind w:left="1416"/>
        <w:rPr>
          <w:b/>
          <w:sz w:val="28"/>
          <w:szCs w:val="28"/>
        </w:rPr>
      </w:pPr>
      <w:r w:rsidRPr="00A6695B">
        <w:rPr>
          <w:rFonts w:cs="Calibri"/>
          <w:b/>
          <w:sz w:val="28"/>
          <w:szCs w:val="28"/>
        </w:rPr>
        <w:t>􀅤</w:t>
      </w:r>
      <w:r w:rsidRPr="00A6695B">
        <w:rPr>
          <w:b/>
          <w:sz w:val="28"/>
          <w:szCs w:val="28"/>
        </w:rPr>
        <w:t xml:space="preserve"> Pensar crítica y reflexivamente.</w:t>
      </w:r>
    </w:p>
    <w:p w:rsidR="00A6695B" w:rsidRPr="00A6695B" w:rsidRDefault="00A6695B" w:rsidP="0028345C">
      <w:pPr>
        <w:ind w:left="1416"/>
        <w:rPr>
          <w:b/>
          <w:sz w:val="28"/>
          <w:szCs w:val="28"/>
        </w:rPr>
      </w:pPr>
      <w:r w:rsidRPr="00A6695B">
        <w:rPr>
          <w:rFonts w:cs="Calibri"/>
          <w:b/>
          <w:sz w:val="28"/>
          <w:szCs w:val="28"/>
        </w:rPr>
        <w:t>􀅤</w:t>
      </w:r>
      <w:r w:rsidRPr="00A6695B">
        <w:rPr>
          <w:b/>
          <w:sz w:val="28"/>
          <w:szCs w:val="28"/>
        </w:rPr>
        <w:t xml:space="preserve"> Aprender de forma autónoma.</w:t>
      </w:r>
    </w:p>
    <w:p w:rsidR="00A6695B" w:rsidRPr="00A6695B" w:rsidRDefault="00A6695B" w:rsidP="0028345C">
      <w:pPr>
        <w:ind w:left="1416"/>
        <w:rPr>
          <w:b/>
          <w:sz w:val="28"/>
          <w:szCs w:val="28"/>
        </w:rPr>
      </w:pPr>
      <w:r w:rsidRPr="00A6695B">
        <w:rPr>
          <w:rFonts w:cs="Calibri"/>
          <w:b/>
          <w:sz w:val="28"/>
          <w:szCs w:val="28"/>
        </w:rPr>
        <w:t>􀅤</w:t>
      </w:r>
      <w:r w:rsidRPr="00A6695B">
        <w:rPr>
          <w:b/>
          <w:sz w:val="28"/>
          <w:szCs w:val="28"/>
        </w:rPr>
        <w:t xml:space="preserve"> Trabajar en forma colaborativa.</w:t>
      </w:r>
    </w:p>
    <w:p w:rsidR="00A6695B" w:rsidRPr="00A6695B" w:rsidRDefault="00A6695B" w:rsidP="0028345C">
      <w:pPr>
        <w:ind w:left="1416"/>
        <w:rPr>
          <w:b/>
          <w:sz w:val="28"/>
          <w:szCs w:val="28"/>
        </w:rPr>
      </w:pPr>
      <w:r w:rsidRPr="00A6695B">
        <w:rPr>
          <w:rFonts w:cs="Calibri"/>
          <w:b/>
          <w:sz w:val="28"/>
          <w:szCs w:val="28"/>
        </w:rPr>
        <w:t>􀅤</w:t>
      </w:r>
      <w:r w:rsidRPr="00A6695B">
        <w:rPr>
          <w:b/>
          <w:sz w:val="28"/>
          <w:szCs w:val="28"/>
        </w:rPr>
        <w:t xml:space="preserve"> Participar con responsabilidad en la sociedad.</w:t>
      </w:r>
    </w:p>
    <w:p w:rsidR="00000000" w:rsidRDefault="005726FD" w:rsidP="00A6695B">
      <w:pPr>
        <w:numPr>
          <w:ilvl w:val="0"/>
          <w:numId w:val="15"/>
        </w:numPr>
        <w:rPr>
          <w:b/>
          <w:sz w:val="28"/>
          <w:szCs w:val="28"/>
        </w:rPr>
      </w:pPr>
      <w:r w:rsidRPr="00A6695B">
        <w:rPr>
          <w:b/>
          <w:sz w:val="28"/>
          <w:szCs w:val="28"/>
        </w:rPr>
        <w:t>EL MARCO</w:t>
      </w:r>
      <w:r w:rsidR="0028345C">
        <w:rPr>
          <w:b/>
          <w:sz w:val="28"/>
          <w:szCs w:val="28"/>
        </w:rPr>
        <w:t xml:space="preserve"> CURRICULAR COMÚN Y SUS NIVELES </w:t>
      </w:r>
      <w:r w:rsidRPr="00A6695B">
        <w:rPr>
          <w:b/>
          <w:sz w:val="28"/>
          <w:szCs w:val="28"/>
        </w:rPr>
        <w:t>DE CONCRECIÓN EN LOS PLANES Y PROGRAMAS</w:t>
      </w:r>
    </w:p>
    <w:p w:rsidR="0028345C" w:rsidRDefault="0028345C" w:rsidP="0028345C">
      <w:pPr>
        <w:rPr>
          <w:b/>
          <w:sz w:val="28"/>
          <w:szCs w:val="28"/>
        </w:rPr>
      </w:pPr>
      <w:r w:rsidRPr="0028345C">
        <w:rPr>
          <w:b/>
          <w:sz w:val="28"/>
          <w:szCs w:val="28"/>
        </w:rPr>
        <w:drawing>
          <wp:inline distT="0" distB="0" distL="0" distR="0" wp14:anchorId="4F61FF60" wp14:editId="7D8EF00C">
            <wp:extent cx="5612130" cy="3256915"/>
            <wp:effectExtent l="0" t="0" r="7620" b="63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8" t="47817" r="27714" b="6250"/>
                    <a:stretch/>
                  </pic:blipFill>
                  <pic:spPr bwMode="auto">
                    <a:xfrm>
                      <a:off x="0" y="0"/>
                      <a:ext cx="561213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8345C" w:rsidRDefault="0028345C" w:rsidP="0028345C">
      <w:pPr>
        <w:rPr>
          <w:b/>
          <w:sz w:val="28"/>
          <w:szCs w:val="28"/>
        </w:rPr>
      </w:pPr>
    </w:p>
    <w:p w:rsidR="0028345C" w:rsidRPr="00A6695B" w:rsidRDefault="0028345C" w:rsidP="0028345C">
      <w:pPr>
        <w:ind w:left="720"/>
        <w:rPr>
          <w:b/>
          <w:sz w:val="28"/>
          <w:szCs w:val="28"/>
        </w:rPr>
      </w:pPr>
    </w:p>
    <w:p w:rsidR="00000000" w:rsidRDefault="005726FD" w:rsidP="00A6695B">
      <w:pPr>
        <w:numPr>
          <w:ilvl w:val="0"/>
          <w:numId w:val="15"/>
        </w:numPr>
        <w:rPr>
          <w:b/>
          <w:sz w:val="28"/>
          <w:szCs w:val="28"/>
        </w:rPr>
      </w:pPr>
      <w:r w:rsidRPr="00A6695B">
        <w:rPr>
          <w:b/>
          <w:sz w:val="28"/>
          <w:szCs w:val="28"/>
        </w:rPr>
        <w:t>MAPAS CURRICULARES DE LA EMS</w:t>
      </w:r>
    </w:p>
    <w:p w:rsidR="0028345C" w:rsidRDefault="0028345C" w:rsidP="0028345C">
      <w:pPr>
        <w:pStyle w:val="Prrafodelista"/>
        <w:rPr>
          <w:b/>
          <w:sz w:val="28"/>
          <w:szCs w:val="28"/>
        </w:rPr>
      </w:pPr>
      <w:r w:rsidRPr="0028345C">
        <w:rPr>
          <w:b/>
          <w:sz w:val="28"/>
          <w:szCs w:val="28"/>
        </w:rPr>
        <w:drawing>
          <wp:inline distT="0" distB="0" distL="0" distR="0" wp14:anchorId="0E8C085F" wp14:editId="2D29DDE9">
            <wp:extent cx="5612130" cy="2520315"/>
            <wp:effectExtent l="0" t="0" r="762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2" t="66667" r="29722" b="10119"/>
                    <a:stretch/>
                  </pic:blipFill>
                  <pic:spPr bwMode="auto">
                    <a:xfrm>
                      <a:off x="0" y="0"/>
                      <a:ext cx="561213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8345C" w:rsidRPr="00A6695B" w:rsidRDefault="0028345C" w:rsidP="0028345C">
      <w:pPr>
        <w:rPr>
          <w:b/>
          <w:sz w:val="28"/>
          <w:szCs w:val="28"/>
        </w:rPr>
      </w:pPr>
    </w:p>
    <w:sectPr w:rsidR="0028345C" w:rsidRPr="00A6695B" w:rsidSect="00EC294C">
      <w:head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6FD" w:rsidRDefault="005726FD" w:rsidP="004E7893">
      <w:r>
        <w:separator/>
      </w:r>
    </w:p>
  </w:endnote>
  <w:endnote w:type="continuationSeparator" w:id="0">
    <w:p w:rsidR="005726FD" w:rsidRDefault="005726FD" w:rsidP="004E7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6FD" w:rsidRDefault="005726FD" w:rsidP="004E7893">
      <w:r>
        <w:separator/>
      </w:r>
    </w:p>
  </w:footnote>
  <w:footnote w:type="continuationSeparator" w:id="0">
    <w:p w:rsidR="005726FD" w:rsidRDefault="005726FD" w:rsidP="004E78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893" w:rsidRDefault="00CD2F64">
    <w:pPr>
      <w:pStyle w:val="Encabezado"/>
    </w:pPr>
    <w:r w:rsidRPr="00272054">
      <w:rPr>
        <w:noProof/>
        <w:lang w:eastAsia="es-MX"/>
      </w:rPr>
      <w:drawing>
        <wp:anchor distT="0" distB="0" distL="114300" distR="114300" simplePos="0" relativeHeight="251661824" behindDoc="1" locked="0" layoutInCell="1" allowOverlap="1" wp14:anchorId="263023A3" wp14:editId="1FD3D824">
          <wp:simplePos x="0" y="0"/>
          <wp:positionH relativeFrom="column">
            <wp:posOffset>5370195</wp:posOffset>
          </wp:positionH>
          <wp:positionV relativeFrom="paragraph">
            <wp:posOffset>-335280</wp:posOffset>
          </wp:positionV>
          <wp:extent cx="708660" cy="503080"/>
          <wp:effectExtent l="0" t="0" r="0" b="0"/>
          <wp:wrapNone/>
          <wp:docPr id="1" name="0 Imagen" descr="Logo en grande cen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n grande cent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325" cy="5063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5680" behindDoc="0" locked="0" layoutInCell="1" allowOverlap="1" wp14:anchorId="1D17B233" wp14:editId="311C0F31">
          <wp:simplePos x="0" y="0"/>
          <wp:positionH relativeFrom="column">
            <wp:posOffset>-40005</wp:posOffset>
          </wp:positionH>
          <wp:positionV relativeFrom="paragraph">
            <wp:posOffset>-335280</wp:posOffset>
          </wp:positionV>
          <wp:extent cx="769620" cy="564011"/>
          <wp:effectExtent l="0" t="0" r="0" b="7620"/>
          <wp:wrapNone/>
          <wp:docPr id="5" name="3 Imagen" descr="edomex-01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edomex-01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5640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E7893" w:rsidRDefault="004E7893" w:rsidP="004E7893">
    <w:pPr>
      <w:pStyle w:val="Encabezado"/>
      <w:jc w:val="center"/>
      <w:rPr>
        <w:sz w:val="20"/>
        <w:szCs w:val="20"/>
      </w:rPr>
    </w:pPr>
  </w:p>
  <w:p w:rsidR="004E7893" w:rsidRDefault="008704E5" w:rsidP="00F36D69">
    <w:pPr>
      <w:pStyle w:val="Encabezado"/>
      <w:jc w:val="center"/>
      <w:rPr>
        <w:sz w:val="20"/>
        <w:szCs w:val="20"/>
      </w:rPr>
    </w:pPr>
    <w:r>
      <w:rPr>
        <w:sz w:val="20"/>
        <w:szCs w:val="20"/>
      </w:rPr>
      <w:t>“</w:t>
    </w:r>
    <w:r w:rsidR="00611B70">
      <w:rPr>
        <w:sz w:val="20"/>
        <w:szCs w:val="20"/>
      </w:rPr>
      <w:t>2016. AÑO DEL CENTENARIO INSTALACIÓN DEL CONGRESO CONSTITUYENTE</w:t>
    </w:r>
    <w:r w:rsidR="004E7893" w:rsidRPr="00EB41C7">
      <w:rPr>
        <w:sz w:val="20"/>
        <w:szCs w:val="20"/>
      </w:rPr>
      <w:t>”</w:t>
    </w:r>
    <w:r w:rsidR="007E78A8" w:rsidRPr="007E78A8">
      <w:rPr>
        <w:noProof/>
        <w:sz w:val="20"/>
        <w:szCs w:val="20"/>
        <w:lang w:eastAsia="es-MX"/>
      </w:rPr>
      <w:t xml:space="preserve"> </w:t>
    </w:r>
  </w:p>
  <w:p w:rsidR="004E7893" w:rsidRPr="00EB41C7" w:rsidRDefault="004E7893" w:rsidP="00CD2F64">
    <w:pPr>
      <w:pStyle w:val="Encabezado"/>
      <w:jc w:val="center"/>
      <w:rPr>
        <w:sz w:val="20"/>
        <w:szCs w:val="20"/>
      </w:rPr>
    </w:pPr>
    <w:r>
      <w:rPr>
        <w:sz w:val="20"/>
        <w:szCs w:val="20"/>
      </w:rPr>
      <w:t>CBT N° 4 TOLUCA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82342"/>
    <w:multiLevelType w:val="hybridMultilevel"/>
    <w:tmpl w:val="9DAC64D6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1825D6"/>
    <w:multiLevelType w:val="hybridMultilevel"/>
    <w:tmpl w:val="65B4002E"/>
    <w:lvl w:ilvl="0" w:tplc="3C20057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A9B290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B8146F3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BE1237C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3C107F8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0CF0BEF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73E6DD6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16B0D0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0DAE4A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2">
    <w:nsid w:val="1ECF1471"/>
    <w:multiLevelType w:val="hybridMultilevel"/>
    <w:tmpl w:val="861A3C1C"/>
    <w:lvl w:ilvl="0" w:tplc="A5D6AE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7D7837"/>
    <w:multiLevelType w:val="hybridMultilevel"/>
    <w:tmpl w:val="66A4000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0B23A2"/>
    <w:multiLevelType w:val="hybridMultilevel"/>
    <w:tmpl w:val="5F8AA792"/>
    <w:lvl w:ilvl="0" w:tplc="13C48C0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12FC9A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E926E9A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F718FAA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591CF6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001216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12DCCC0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E4FAD8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F03CB51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5">
    <w:nsid w:val="29EB6344"/>
    <w:multiLevelType w:val="hybridMultilevel"/>
    <w:tmpl w:val="6B1C7E5C"/>
    <w:lvl w:ilvl="0" w:tplc="F8BA8B8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0B7B28"/>
    <w:multiLevelType w:val="hybridMultilevel"/>
    <w:tmpl w:val="AA9A55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695AF5"/>
    <w:multiLevelType w:val="hybridMultilevel"/>
    <w:tmpl w:val="4AD2D018"/>
    <w:lvl w:ilvl="0" w:tplc="FF76E1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266C3F"/>
    <w:multiLevelType w:val="hybridMultilevel"/>
    <w:tmpl w:val="D500E1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13ECE"/>
    <w:multiLevelType w:val="hybridMultilevel"/>
    <w:tmpl w:val="6E9CB39A"/>
    <w:lvl w:ilvl="0" w:tplc="C77A0CB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8A707FE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426698C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5DFADDF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E5DE23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0368042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40C2C6C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41224B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B9F6AC6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10">
    <w:nsid w:val="5B285748"/>
    <w:multiLevelType w:val="hybridMultilevel"/>
    <w:tmpl w:val="78A25A36"/>
    <w:lvl w:ilvl="0" w:tplc="FF76E1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F2737E"/>
    <w:multiLevelType w:val="hybridMultilevel"/>
    <w:tmpl w:val="0C740C7C"/>
    <w:lvl w:ilvl="0" w:tplc="FF76E1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1A0327"/>
    <w:multiLevelType w:val="hybridMultilevel"/>
    <w:tmpl w:val="2CA414B8"/>
    <w:lvl w:ilvl="0" w:tplc="3928280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8E6435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F02ECA6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D9529C9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903E26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D76E155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ADE6EC6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81BEB3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B43ABC0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13">
    <w:nsid w:val="6F0E4BDA"/>
    <w:multiLevelType w:val="hybridMultilevel"/>
    <w:tmpl w:val="7F4879C2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316B67"/>
    <w:multiLevelType w:val="hybridMultilevel"/>
    <w:tmpl w:val="170A31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6"/>
  </w:num>
  <w:num w:numId="4">
    <w:abstractNumId w:val="10"/>
  </w:num>
  <w:num w:numId="5">
    <w:abstractNumId w:val="5"/>
  </w:num>
  <w:num w:numId="6">
    <w:abstractNumId w:val="2"/>
  </w:num>
  <w:num w:numId="7">
    <w:abstractNumId w:val="11"/>
  </w:num>
  <w:num w:numId="8">
    <w:abstractNumId w:val="7"/>
  </w:num>
  <w:num w:numId="9">
    <w:abstractNumId w:val="3"/>
  </w:num>
  <w:num w:numId="10">
    <w:abstractNumId w:val="8"/>
  </w:num>
  <w:num w:numId="11">
    <w:abstractNumId w:val="14"/>
  </w:num>
  <w:num w:numId="12">
    <w:abstractNumId w:val="12"/>
  </w:num>
  <w:num w:numId="13">
    <w:abstractNumId w:val="9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893"/>
    <w:rsid w:val="00001DD1"/>
    <w:rsid w:val="00035FC6"/>
    <w:rsid w:val="00044BBD"/>
    <w:rsid w:val="00086C8A"/>
    <w:rsid w:val="0009618F"/>
    <w:rsid w:val="000C0304"/>
    <w:rsid w:val="000C1D15"/>
    <w:rsid w:val="0010163E"/>
    <w:rsid w:val="001053A4"/>
    <w:rsid w:val="001079F3"/>
    <w:rsid w:val="00112102"/>
    <w:rsid w:val="001142D4"/>
    <w:rsid w:val="00166485"/>
    <w:rsid w:val="00166A68"/>
    <w:rsid w:val="00174C30"/>
    <w:rsid w:val="00185ADC"/>
    <w:rsid w:val="0019708F"/>
    <w:rsid w:val="001A40F7"/>
    <w:rsid w:val="001E51F2"/>
    <w:rsid w:val="001F716D"/>
    <w:rsid w:val="0020066B"/>
    <w:rsid w:val="00247B4C"/>
    <w:rsid w:val="002503A8"/>
    <w:rsid w:val="00262DC6"/>
    <w:rsid w:val="002736B2"/>
    <w:rsid w:val="002828B1"/>
    <w:rsid w:val="0028345C"/>
    <w:rsid w:val="002900F2"/>
    <w:rsid w:val="002A27AC"/>
    <w:rsid w:val="002C122E"/>
    <w:rsid w:val="002D0744"/>
    <w:rsid w:val="002F0CC6"/>
    <w:rsid w:val="002F2B06"/>
    <w:rsid w:val="00307730"/>
    <w:rsid w:val="00312088"/>
    <w:rsid w:val="00321D76"/>
    <w:rsid w:val="003235BF"/>
    <w:rsid w:val="00331882"/>
    <w:rsid w:val="00332548"/>
    <w:rsid w:val="00337ADA"/>
    <w:rsid w:val="00344000"/>
    <w:rsid w:val="003546D6"/>
    <w:rsid w:val="00374951"/>
    <w:rsid w:val="0038334A"/>
    <w:rsid w:val="003862AB"/>
    <w:rsid w:val="00392F53"/>
    <w:rsid w:val="003A20AC"/>
    <w:rsid w:val="003C3EE7"/>
    <w:rsid w:val="003F0221"/>
    <w:rsid w:val="003F3576"/>
    <w:rsid w:val="0040398A"/>
    <w:rsid w:val="00415028"/>
    <w:rsid w:val="00420E3C"/>
    <w:rsid w:val="00424CFF"/>
    <w:rsid w:val="00464C1F"/>
    <w:rsid w:val="004839A0"/>
    <w:rsid w:val="004B2CC8"/>
    <w:rsid w:val="004B6B3A"/>
    <w:rsid w:val="004C42EA"/>
    <w:rsid w:val="004E0592"/>
    <w:rsid w:val="004E09AA"/>
    <w:rsid w:val="004E2211"/>
    <w:rsid w:val="004E3DE9"/>
    <w:rsid w:val="004E7893"/>
    <w:rsid w:val="00544AF5"/>
    <w:rsid w:val="005508CE"/>
    <w:rsid w:val="00562846"/>
    <w:rsid w:val="005726FD"/>
    <w:rsid w:val="00582E47"/>
    <w:rsid w:val="00586B4E"/>
    <w:rsid w:val="00595E4A"/>
    <w:rsid w:val="005B4309"/>
    <w:rsid w:val="005C1EFA"/>
    <w:rsid w:val="00611B70"/>
    <w:rsid w:val="0061558F"/>
    <w:rsid w:val="00625329"/>
    <w:rsid w:val="00626D06"/>
    <w:rsid w:val="00642ED6"/>
    <w:rsid w:val="0067389A"/>
    <w:rsid w:val="00674C42"/>
    <w:rsid w:val="0068732D"/>
    <w:rsid w:val="00687F3C"/>
    <w:rsid w:val="00690AF0"/>
    <w:rsid w:val="006A0DAB"/>
    <w:rsid w:val="006A4932"/>
    <w:rsid w:val="006C71C1"/>
    <w:rsid w:val="006D5FD5"/>
    <w:rsid w:val="006E08DC"/>
    <w:rsid w:val="006E1E96"/>
    <w:rsid w:val="006E7F7B"/>
    <w:rsid w:val="007104E6"/>
    <w:rsid w:val="00710666"/>
    <w:rsid w:val="0072479E"/>
    <w:rsid w:val="007464FC"/>
    <w:rsid w:val="007669D3"/>
    <w:rsid w:val="00775B06"/>
    <w:rsid w:val="007765CC"/>
    <w:rsid w:val="0079203F"/>
    <w:rsid w:val="007A151D"/>
    <w:rsid w:val="007A7FBD"/>
    <w:rsid w:val="007B1502"/>
    <w:rsid w:val="007D57D8"/>
    <w:rsid w:val="007E78A8"/>
    <w:rsid w:val="007F253D"/>
    <w:rsid w:val="007F2622"/>
    <w:rsid w:val="008202D3"/>
    <w:rsid w:val="00826E45"/>
    <w:rsid w:val="00847615"/>
    <w:rsid w:val="00865749"/>
    <w:rsid w:val="008704E5"/>
    <w:rsid w:val="0087257A"/>
    <w:rsid w:val="008740F6"/>
    <w:rsid w:val="00875252"/>
    <w:rsid w:val="008B1743"/>
    <w:rsid w:val="008C216C"/>
    <w:rsid w:val="008D0DEB"/>
    <w:rsid w:val="008D6F88"/>
    <w:rsid w:val="008E10D0"/>
    <w:rsid w:val="008F649B"/>
    <w:rsid w:val="00910915"/>
    <w:rsid w:val="00934B25"/>
    <w:rsid w:val="00960C06"/>
    <w:rsid w:val="009910F0"/>
    <w:rsid w:val="00993848"/>
    <w:rsid w:val="0099779D"/>
    <w:rsid w:val="0099794D"/>
    <w:rsid w:val="009B6D72"/>
    <w:rsid w:val="009C67CF"/>
    <w:rsid w:val="009D4BEC"/>
    <w:rsid w:val="00A21565"/>
    <w:rsid w:val="00A447B3"/>
    <w:rsid w:val="00A6695B"/>
    <w:rsid w:val="00A73EB7"/>
    <w:rsid w:val="00A8075E"/>
    <w:rsid w:val="00A80811"/>
    <w:rsid w:val="00A9363F"/>
    <w:rsid w:val="00AA596F"/>
    <w:rsid w:val="00AC5A6A"/>
    <w:rsid w:val="00AD5E02"/>
    <w:rsid w:val="00AF1701"/>
    <w:rsid w:val="00AF206A"/>
    <w:rsid w:val="00AF434A"/>
    <w:rsid w:val="00B10D6F"/>
    <w:rsid w:val="00B31D81"/>
    <w:rsid w:val="00B341E9"/>
    <w:rsid w:val="00B96F61"/>
    <w:rsid w:val="00BB7707"/>
    <w:rsid w:val="00BD0367"/>
    <w:rsid w:val="00BD2183"/>
    <w:rsid w:val="00BF5464"/>
    <w:rsid w:val="00C130EF"/>
    <w:rsid w:val="00C33C1A"/>
    <w:rsid w:val="00C50EDC"/>
    <w:rsid w:val="00CB167A"/>
    <w:rsid w:val="00CB4AB4"/>
    <w:rsid w:val="00CB6839"/>
    <w:rsid w:val="00CD2F64"/>
    <w:rsid w:val="00CE091C"/>
    <w:rsid w:val="00CE6FCB"/>
    <w:rsid w:val="00D016A8"/>
    <w:rsid w:val="00D0517E"/>
    <w:rsid w:val="00D14CC6"/>
    <w:rsid w:val="00D162BA"/>
    <w:rsid w:val="00D27788"/>
    <w:rsid w:val="00D4580A"/>
    <w:rsid w:val="00D52E0D"/>
    <w:rsid w:val="00D54D36"/>
    <w:rsid w:val="00D55581"/>
    <w:rsid w:val="00D61503"/>
    <w:rsid w:val="00DE2A9C"/>
    <w:rsid w:val="00DF0F76"/>
    <w:rsid w:val="00E034A2"/>
    <w:rsid w:val="00E4543C"/>
    <w:rsid w:val="00E501C5"/>
    <w:rsid w:val="00E67E78"/>
    <w:rsid w:val="00E87612"/>
    <w:rsid w:val="00EA481F"/>
    <w:rsid w:val="00EA7CA8"/>
    <w:rsid w:val="00EB15CB"/>
    <w:rsid w:val="00EB7A85"/>
    <w:rsid w:val="00EC294C"/>
    <w:rsid w:val="00ED5FCD"/>
    <w:rsid w:val="00ED6A59"/>
    <w:rsid w:val="00EE33E3"/>
    <w:rsid w:val="00F039F0"/>
    <w:rsid w:val="00F215B8"/>
    <w:rsid w:val="00F27D16"/>
    <w:rsid w:val="00F31952"/>
    <w:rsid w:val="00F36D69"/>
    <w:rsid w:val="00F46B79"/>
    <w:rsid w:val="00F52497"/>
    <w:rsid w:val="00F60C74"/>
    <w:rsid w:val="00F764F3"/>
    <w:rsid w:val="00F76DA3"/>
    <w:rsid w:val="00F83B77"/>
    <w:rsid w:val="00F84E7C"/>
    <w:rsid w:val="00F8761F"/>
    <w:rsid w:val="00F87D9C"/>
    <w:rsid w:val="00F92737"/>
    <w:rsid w:val="00FB44E3"/>
    <w:rsid w:val="00FB56D9"/>
    <w:rsid w:val="00FD74FF"/>
    <w:rsid w:val="00FE208C"/>
    <w:rsid w:val="00FF233D"/>
    <w:rsid w:val="00FF2E0E"/>
    <w:rsid w:val="00FF44A3"/>
    <w:rsid w:val="00FF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FCD"/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87612"/>
    <w:pPr>
      <w:keepNext/>
      <w:keepLines/>
      <w:spacing w:before="24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789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7893"/>
  </w:style>
  <w:style w:type="paragraph" w:styleId="Piedepgina">
    <w:name w:val="footer"/>
    <w:basedOn w:val="Normal"/>
    <w:link w:val="PiedepginaCar"/>
    <w:uiPriority w:val="99"/>
    <w:unhideWhenUsed/>
    <w:rsid w:val="004E789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7893"/>
  </w:style>
  <w:style w:type="paragraph" w:styleId="Textodeglobo">
    <w:name w:val="Balloon Text"/>
    <w:basedOn w:val="Normal"/>
    <w:link w:val="TextodegloboCar"/>
    <w:uiPriority w:val="99"/>
    <w:semiHidden/>
    <w:unhideWhenUsed/>
    <w:rsid w:val="004E78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789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150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E78A8"/>
    <w:rPr>
      <w:color w:val="0000FF"/>
      <w:u w:val="single"/>
    </w:rPr>
  </w:style>
  <w:style w:type="paragraph" w:styleId="Sinespaciado">
    <w:name w:val="No Spacing"/>
    <w:uiPriority w:val="1"/>
    <w:qFormat/>
    <w:rsid w:val="00CD2F64"/>
    <w:rPr>
      <w:rFonts w:asciiTheme="minorHAnsi" w:eastAsiaTheme="minorEastAsia" w:hAnsiTheme="minorHAnsi" w:cstheme="minorBidi"/>
      <w:sz w:val="22"/>
      <w:szCs w:val="22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87612"/>
    <w:rPr>
      <w:rFonts w:asciiTheme="majorHAnsi" w:eastAsiaTheme="majorEastAsia" w:hAnsiTheme="majorHAnsi" w:cstheme="majorBidi"/>
      <w:sz w:val="32"/>
      <w:szCs w:val="32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2479E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27D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FCD"/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87612"/>
    <w:pPr>
      <w:keepNext/>
      <w:keepLines/>
      <w:spacing w:before="24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789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7893"/>
  </w:style>
  <w:style w:type="paragraph" w:styleId="Piedepgina">
    <w:name w:val="footer"/>
    <w:basedOn w:val="Normal"/>
    <w:link w:val="PiedepginaCar"/>
    <w:uiPriority w:val="99"/>
    <w:unhideWhenUsed/>
    <w:rsid w:val="004E789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7893"/>
  </w:style>
  <w:style w:type="paragraph" w:styleId="Textodeglobo">
    <w:name w:val="Balloon Text"/>
    <w:basedOn w:val="Normal"/>
    <w:link w:val="TextodegloboCar"/>
    <w:uiPriority w:val="99"/>
    <w:semiHidden/>
    <w:unhideWhenUsed/>
    <w:rsid w:val="004E78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789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150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E78A8"/>
    <w:rPr>
      <w:color w:val="0000FF"/>
      <w:u w:val="single"/>
    </w:rPr>
  </w:style>
  <w:style w:type="paragraph" w:styleId="Sinespaciado">
    <w:name w:val="No Spacing"/>
    <w:uiPriority w:val="1"/>
    <w:qFormat/>
    <w:rsid w:val="00CD2F64"/>
    <w:rPr>
      <w:rFonts w:asciiTheme="minorHAnsi" w:eastAsiaTheme="minorEastAsia" w:hAnsiTheme="minorHAnsi" w:cstheme="minorBidi"/>
      <w:sz w:val="22"/>
      <w:szCs w:val="22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87612"/>
    <w:rPr>
      <w:rFonts w:asciiTheme="majorHAnsi" w:eastAsiaTheme="majorEastAsia" w:hAnsiTheme="majorHAnsi" w:cstheme="majorBidi"/>
      <w:sz w:val="32"/>
      <w:szCs w:val="32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2479E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27D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9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8613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68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82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157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01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926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437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53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571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863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331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465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116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981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709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539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917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894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797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09026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58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305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546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3741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947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043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663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http://mexakin-shared.blogspot.com</Company>
  <LinksUpToDate>false</LinksUpToDate>
  <CharactersWithSpaces>4306</CharactersWithSpaces>
  <SharedDoc>false</SharedDoc>
  <HLinks>
    <vt:vector size="6" baseType="variant">
      <vt:variant>
        <vt:i4>7733249</vt:i4>
      </vt:variant>
      <vt:variant>
        <vt:i4>0</vt:i4>
      </vt:variant>
      <vt:variant>
        <vt:i4>0</vt:i4>
      </vt:variant>
      <vt:variant>
        <vt:i4>5</vt:i4>
      </vt:variant>
      <vt:variant>
        <vt:lpwstr>mailto:contacto@cbt4.net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cbt 4</dc:creator>
  <cp:lastModifiedBy>alfredo</cp:lastModifiedBy>
  <cp:revision>3</cp:revision>
  <cp:lastPrinted>2016-08-19T04:01:00Z</cp:lastPrinted>
  <dcterms:created xsi:type="dcterms:W3CDTF">2016-08-19T16:12:00Z</dcterms:created>
  <dcterms:modified xsi:type="dcterms:W3CDTF">2016-08-19T16:12:00Z</dcterms:modified>
</cp:coreProperties>
</file>